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5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40"/>
          <w:szCs w:val="40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40"/>
          <w:szCs w:val="40"/>
        </w:rPr>
        <w:t>6-3&amp;4 Biodiversity</w:t>
      </w:r>
    </w:p>
    <w:p w:rsidR="00BD6C31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  <w:t>Value of Diversity</w:t>
      </w:r>
    </w:p>
    <w:p w:rsidR="00BD6C31" w:rsidRPr="00BD6C31" w:rsidRDefault="00BD6C31" w:rsidP="00BD6C31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/>
          <w:color w:val="EB3D9F"/>
          <w:sz w:val="32"/>
          <w:szCs w:val="32"/>
        </w:rPr>
      </w:pP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Biodiversity is the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             </w:t>
      </w: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of all the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                 </w:t>
      </w: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in all organisms in the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 w:rsidP="00BD6C31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/>
          <w:color w:val="EB3D9F"/>
          <w:sz w:val="32"/>
          <w:szCs w:val="32"/>
        </w:rPr>
      </w:pP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Ecosystem Diversity – variety of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 w:rsidP="00BD6C31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/>
          <w:color w:val="EB3D9F"/>
          <w:sz w:val="32"/>
          <w:szCs w:val="32"/>
        </w:rPr>
      </w:pP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Species Diversity – number of different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 w:rsidP="00BD6C31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/>
          <w:color w:val="EB3D9F"/>
          <w:sz w:val="32"/>
          <w:szCs w:val="32"/>
        </w:rPr>
      </w:pPr>
      <w:r w:rsidRPr="00BD6C31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Genetic Diversity – All the different forms of </w:t>
      </w:r>
      <w:r w:rsid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1D7C16" w:rsidRDefault="00BD6C31" w:rsidP="00022B9D">
      <w:pPr>
        <w:pStyle w:val="ListParagraph"/>
        <w:numPr>
          <w:ilvl w:val="1"/>
          <w:numId w:val="1"/>
        </w:numPr>
        <w:ind w:left="360" w:firstLine="540"/>
        <w:rPr>
          <w:rFonts w:asciiTheme="minorHAnsi" w:hAnsiTheme="minorHAnsi"/>
          <w:sz w:val="32"/>
          <w:szCs w:val="32"/>
        </w:rPr>
      </w:pPr>
      <w:r w:rsidRP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Hardest to see but important to </w:t>
      </w:r>
      <w:r w:rsidR="001D7C16" w:rsidRPr="001D7C16"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1D7C16" w:rsidP="00BD6C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Biodiversity benefits to                        </w:t>
      </w:r>
      <w:r w:rsidR="00BD6C31"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include </w:t>
      </w:r>
      <w:r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         </w:t>
      </w:r>
      <w:r w:rsidR="00BD6C31"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and agriculture, provision of ecosystem </w:t>
      </w:r>
      <w:r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1D7C16" w:rsidRDefault="00BD6C31" w:rsidP="00BD6C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Medicine – </w:t>
      </w:r>
    </w:p>
    <w:p w:rsidR="00BD6C31" w:rsidRDefault="00BD6C31" w:rsidP="001D7C16">
      <w:pPr>
        <w:spacing w:after="0" w:line="240" w:lineRule="auto"/>
        <w:ind w:left="360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Pr="00BD6C31" w:rsidRDefault="00BD6C31" w:rsidP="001D7C16">
      <w:p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1D7C16" w:rsidRDefault="00BD6C31" w:rsidP="00BD6C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Agriculture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>–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Default="00BD6C31" w:rsidP="001D7C16">
      <w:pPr>
        <w:spacing w:after="0" w:line="240" w:lineRule="auto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P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BD6C31" w:rsidRDefault="00BD6C31" w:rsidP="00BD6C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Ecosystem services – The number and the type of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that influence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an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ecosystem (Sea otter preys on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– if there were no sea otters than the urchin food “kelp”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)</w:t>
      </w:r>
    </w:p>
    <w:p w:rsidR="00BD6C31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  <w:t>Threats to Biodiversity</w:t>
      </w:r>
    </w:p>
    <w:p w:rsidR="00BD6C31" w:rsidRPr="00BD6C31" w:rsidRDefault="00BD6C31" w:rsidP="00BD6C31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Species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is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related to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 w:rsidP="00BD6C31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The more genetically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a species is the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for its survival</w:t>
      </w:r>
    </w:p>
    <w:p w:rsidR="00BD6C31" w:rsidRPr="001D7C16" w:rsidRDefault="00BD6C31" w:rsidP="002424F7">
      <w:pPr>
        <w:numPr>
          <w:ilvl w:val="0"/>
          <w:numId w:val="3"/>
        </w:numPr>
        <w:spacing w:after="0" w:line="240" w:lineRule="auto"/>
        <w:ind w:left="360"/>
        <w:contextualSpacing/>
        <w:rPr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Humans reduce biodiversity by </w:t>
      </w:r>
      <w:r w:rsidR="001D7C16" w:rsidRP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, introducing invasive species, </w:t>
      </w:r>
      <w:r w:rsidR="001D7C16" w:rsidRP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1D7C16" w:rsidRDefault="00BD6C31" w:rsidP="00BD6C31">
      <w:pPr>
        <w:numPr>
          <w:ilvl w:val="0"/>
          <w:numId w:val="4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Altered Habitats</w:t>
      </w:r>
    </w:p>
    <w:p w:rsidR="00BD6C31" w:rsidRDefault="00BD6C31" w:rsidP="001D7C16">
      <w:pPr>
        <w:spacing w:after="0" w:line="240" w:lineRule="auto"/>
        <w:ind w:left="360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Default="00BD6C31" w:rsidP="001D7C16">
      <w:pPr>
        <w:spacing w:after="0" w:line="240" w:lineRule="auto"/>
        <w:ind w:left="360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Pr="00BD6C31" w:rsidRDefault="001D7C16" w:rsidP="001D7C16">
      <w:p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1D7C16" w:rsidRDefault="00BD6C31" w:rsidP="00BD6C31">
      <w:pPr>
        <w:numPr>
          <w:ilvl w:val="0"/>
          <w:numId w:val="4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Hunting</w:t>
      </w:r>
    </w:p>
    <w:p w:rsidR="00BD6C31" w:rsidRDefault="00BD6C31" w:rsidP="001D7C16">
      <w:pPr>
        <w:spacing w:after="0" w:line="240" w:lineRule="auto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Default="00BD6C31" w:rsidP="001D7C16">
      <w:pPr>
        <w:spacing w:after="0" w:line="240" w:lineRule="auto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P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1D7C16" w:rsidRDefault="00BD6C31" w:rsidP="00BD6C31">
      <w:pPr>
        <w:numPr>
          <w:ilvl w:val="0"/>
          <w:numId w:val="4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Introduced Species</w:t>
      </w:r>
    </w:p>
    <w:p w:rsidR="00BD6C31" w:rsidRP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1D7C16" w:rsidRDefault="00BD6C31" w:rsidP="00BD6C31">
      <w:pPr>
        <w:numPr>
          <w:ilvl w:val="0"/>
          <w:numId w:val="4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lastRenderedPageBreak/>
        <w:t>Pollution</w:t>
      </w:r>
    </w:p>
    <w:p w:rsidR="001D7C16" w:rsidRDefault="001D7C16" w:rsidP="001D7C16">
      <w:pPr>
        <w:pStyle w:val="ListParagraph"/>
        <w:rPr>
          <w:color w:val="EB3D9F"/>
          <w:sz w:val="32"/>
          <w:szCs w:val="32"/>
        </w:rPr>
      </w:pPr>
    </w:p>
    <w:p w:rsid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1D7C16" w:rsidRDefault="00BD6C31" w:rsidP="00BD6C31">
      <w:pPr>
        <w:numPr>
          <w:ilvl w:val="0"/>
          <w:numId w:val="4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Climate Change</w:t>
      </w:r>
    </w:p>
    <w:p w:rsidR="00BD6C31" w:rsidRDefault="00BD6C31" w:rsidP="001D7C16">
      <w:pPr>
        <w:spacing w:after="0" w:line="240" w:lineRule="auto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Default="00BD6C31" w:rsidP="001D7C16">
      <w:pPr>
        <w:spacing w:after="0" w:line="240" w:lineRule="auto"/>
        <w:contextualSpacing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:rsidR="00BD6C31" w:rsidRPr="00BD6C31" w:rsidRDefault="00BD6C31" w:rsidP="001D7C16">
      <w:pPr>
        <w:spacing w:after="0" w:line="240" w:lineRule="auto"/>
        <w:contextualSpacing/>
        <w:rPr>
          <w:rFonts w:eastAsia="Times New Roman" w:cs="Times New Roman"/>
          <w:color w:val="EB3D9F"/>
          <w:sz w:val="32"/>
          <w:szCs w:val="32"/>
        </w:rPr>
      </w:pPr>
    </w:p>
    <w:p w:rsidR="00BD6C31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  <w:t>Conserving Biodiversity</w:t>
      </w:r>
    </w:p>
    <w:p w:rsidR="00BD6C31" w:rsidRPr="00BD6C31" w:rsidRDefault="00BD6C31" w:rsidP="00BD6C31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Humans do their part to help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changing the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to frequently</w:t>
      </w:r>
    </w:p>
    <w:p w:rsidR="00BD6C31" w:rsidRPr="00BD6C31" w:rsidRDefault="00BD6C31" w:rsidP="00BD6C31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Introduction to different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>&amp;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programs help identify,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, and protect</w:t>
      </w:r>
    </w:p>
    <w:p w:rsidR="00BD6C31" w:rsidRPr="00BD6C31" w:rsidRDefault="00BD6C31" w:rsidP="00BD6C31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Identifying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can be useful to identify the species or habitats that are in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  <w:t>Ecological Footprints</w:t>
      </w:r>
    </w:p>
    <w:p w:rsidR="00BD6C31" w:rsidRPr="00BD6C31" w:rsidRDefault="00BD6C31" w:rsidP="00BD6C31">
      <w:pPr>
        <w:numPr>
          <w:ilvl w:val="0"/>
          <w:numId w:val="6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Describes the total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to provide energy for a population</w:t>
      </w:r>
    </w:p>
    <w:p w:rsidR="00BD6C31" w:rsidRPr="00BD6C31" w:rsidRDefault="00BD6C31" w:rsidP="00BD6C31">
      <w:pPr>
        <w:numPr>
          <w:ilvl w:val="1"/>
          <w:numId w:val="6"/>
        </w:numPr>
        <w:spacing w:after="0" w:line="240" w:lineRule="auto"/>
        <w:ind w:left="360" w:firstLine="63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Used to calculate humans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 w:rsidP="00BD6C31">
      <w:pPr>
        <w:numPr>
          <w:ilvl w:val="0"/>
          <w:numId w:val="6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Not a universal system and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every form of human need</w:t>
      </w:r>
    </w:p>
    <w:p w:rsidR="00BD6C31" w:rsidRPr="00BD6C31" w:rsidRDefault="00BD6C31" w:rsidP="00BD6C31">
      <w:pPr>
        <w:numPr>
          <w:ilvl w:val="0"/>
          <w:numId w:val="6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Only gives a “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” of that area of a particular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BD6C31" w:rsidRPr="00BD6C31" w:rsidRDefault="00BD6C31">
      <w:pPr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</w:pPr>
      <w:r w:rsidRPr="00BD6C31">
        <w:rPr>
          <w:rFonts w:eastAsiaTheme="majorEastAsia" w:cstheme="majorBidi"/>
          <w:color w:val="2E74B5" w:themeColor="accent1" w:themeShade="BF"/>
          <w:kern w:val="24"/>
          <w:sz w:val="36"/>
          <w:szCs w:val="36"/>
        </w:rPr>
        <w:t>Ecology in Action</w:t>
      </w:r>
    </w:p>
    <w:p w:rsidR="00BD6C31" w:rsidRPr="00BD6C31" w:rsidRDefault="00BD6C31" w:rsidP="00BD6C31">
      <w:pPr>
        <w:numPr>
          <w:ilvl w:val="0"/>
          <w:numId w:val="7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By recognizing the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>, researching the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, and understand our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can humans have a positive impact on global environment</w:t>
      </w:r>
    </w:p>
    <w:p w:rsidR="00BD6C31" w:rsidRPr="00BD6C31" w:rsidRDefault="00BD6C31" w:rsidP="00BD6C31">
      <w:pPr>
        <w:numPr>
          <w:ilvl w:val="0"/>
          <w:numId w:val="7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Scientists need to identify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                              </w:t>
      </w: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and help find a sustainable condition to </w:t>
      </w:r>
      <w:r w:rsidR="001D7C16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BD6C31" w:rsidRPr="00BD6C31" w:rsidRDefault="00BD6C31" w:rsidP="00BD6C31">
      <w:pPr>
        <w:numPr>
          <w:ilvl w:val="0"/>
          <w:numId w:val="7"/>
        </w:numPr>
        <w:spacing w:after="0" w:line="240" w:lineRule="auto"/>
        <w:ind w:left="360"/>
        <w:contextualSpacing/>
        <w:rPr>
          <w:rFonts w:eastAsia="Times New Roman" w:cs="Times New Roman"/>
          <w:color w:val="EB3D9F"/>
          <w:sz w:val="32"/>
          <w:szCs w:val="32"/>
        </w:rPr>
      </w:pPr>
      <w:r w:rsidRPr="00BD6C31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Look at the picture on page 174, describe the ecological needs of the US and Japan compared to South America or Russia </w:t>
      </w:r>
    </w:p>
    <w:p w:rsidR="00BD6C31" w:rsidRDefault="00BD6C31"/>
    <w:sectPr w:rsidR="00BD6C31" w:rsidSect="000D2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B37"/>
    <w:multiLevelType w:val="hybridMultilevel"/>
    <w:tmpl w:val="C1A44F14"/>
    <w:lvl w:ilvl="0" w:tplc="C6D45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AC4258">
      <w:start w:val="3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0066"/>
      </w:rPr>
    </w:lvl>
    <w:lvl w:ilvl="2" w:tplc="E1BA4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5406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AC4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8AE6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E82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E2C3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F666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9C52A1"/>
    <w:multiLevelType w:val="hybridMultilevel"/>
    <w:tmpl w:val="53BE03E2"/>
    <w:lvl w:ilvl="0" w:tplc="62E690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416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463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BA0A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0E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898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AA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A6CE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027C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930F4F"/>
    <w:multiLevelType w:val="hybridMultilevel"/>
    <w:tmpl w:val="DF2AF104"/>
    <w:lvl w:ilvl="0" w:tplc="C4C446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424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FCC6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64B1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D859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7EE5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AF8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5890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304E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1126F09"/>
    <w:multiLevelType w:val="hybridMultilevel"/>
    <w:tmpl w:val="069CFA8A"/>
    <w:lvl w:ilvl="0" w:tplc="346A47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C21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C032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0FD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5634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289A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E8F6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81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A0A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A0F2B56"/>
    <w:multiLevelType w:val="hybridMultilevel"/>
    <w:tmpl w:val="978A0D16"/>
    <w:lvl w:ilvl="0" w:tplc="4252D2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3A86E0">
      <w:start w:val="3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2E5F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C482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4EE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C7A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301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589B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50F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B5216F2"/>
    <w:multiLevelType w:val="hybridMultilevel"/>
    <w:tmpl w:val="E3A2395C"/>
    <w:lvl w:ilvl="0" w:tplc="061CBF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FACC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04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2CBC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E419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8A8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4E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A81A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14D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CEE71B5"/>
    <w:multiLevelType w:val="hybridMultilevel"/>
    <w:tmpl w:val="E94EF214"/>
    <w:lvl w:ilvl="0" w:tplc="947AAA26">
      <w:start w:val="1"/>
      <w:numFmt w:val="bullet"/>
      <w:lvlText w:val=""/>
      <w:lvlJc w:val="left"/>
      <w:pPr>
        <w:tabs>
          <w:tab w:val="num" w:pos="346"/>
        </w:tabs>
        <w:ind w:left="346" w:hanging="360"/>
      </w:pPr>
      <w:rPr>
        <w:rFonts w:ascii="Wingdings 3" w:hAnsi="Wingdings 3" w:hint="default"/>
      </w:rPr>
    </w:lvl>
    <w:lvl w:ilvl="1" w:tplc="256AA036" w:tentative="1">
      <w:start w:val="1"/>
      <w:numFmt w:val="bullet"/>
      <w:lvlText w:val=""/>
      <w:lvlJc w:val="left"/>
      <w:pPr>
        <w:tabs>
          <w:tab w:val="num" w:pos="1066"/>
        </w:tabs>
        <w:ind w:left="1066" w:hanging="360"/>
      </w:pPr>
      <w:rPr>
        <w:rFonts w:ascii="Wingdings 3" w:hAnsi="Wingdings 3" w:hint="default"/>
      </w:rPr>
    </w:lvl>
    <w:lvl w:ilvl="2" w:tplc="B8169E04" w:tentative="1">
      <w:start w:val="1"/>
      <w:numFmt w:val="bullet"/>
      <w:lvlText w:val=""/>
      <w:lvlJc w:val="left"/>
      <w:pPr>
        <w:tabs>
          <w:tab w:val="num" w:pos="1786"/>
        </w:tabs>
        <w:ind w:left="1786" w:hanging="360"/>
      </w:pPr>
      <w:rPr>
        <w:rFonts w:ascii="Wingdings 3" w:hAnsi="Wingdings 3" w:hint="default"/>
      </w:rPr>
    </w:lvl>
    <w:lvl w:ilvl="3" w:tplc="926A59E4" w:tentative="1">
      <w:start w:val="1"/>
      <w:numFmt w:val="bullet"/>
      <w:lvlText w:val=""/>
      <w:lvlJc w:val="left"/>
      <w:pPr>
        <w:tabs>
          <w:tab w:val="num" w:pos="2506"/>
        </w:tabs>
        <w:ind w:left="2506" w:hanging="360"/>
      </w:pPr>
      <w:rPr>
        <w:rFonts w:ascii="Wingdings 3" w:hAnsi="Wingdings 3" w:hint="default"/>
      </w:rPr>
    </w:lvl>
    <w:lvl w:ilvl="4" w:tplc="F45C2ECE" w:tentative="1">
      <w:start w:val="1"/>
      <w:numFmt w:val="bullet"/>
      <w:lvlText w:val=""/>
      <w:lvlJc w:val="left"/>
      <w:pPr>
        <w:tabs>
          <w:tab w:val="num" w:pos="3226"/>
        </w:tabs>
        <w:ind w:left="3226" w:hanging="360"/>
      </w:pPr>
      <w:rPr>
        <w:rFonts w:ascii="Wingdings 3" w:hAnsi="Wingdings 3" w:hint="default"/>
      </w:rPr>
    </w:lvl>
    <w:lvl w:ilvl="5" w:tplc="EB9EA8CA" w:tentative="1">
      <w:start w:val="1"/>
      <w:numFmt w:val="bullet"/>
      <w:lvlText w:val=""/>
      <w:lvlJc w:val="left"/>
      <w:pPr>
        <w:tabs>
          <w:tab w:val="num" w:pos="3946"/>
        </w:tabs>
        <w:ind w:left="3946" w:hanging="360"/>
      </w:pPr>
      <w:rPr>
        <w:rFonts w:ascii="Wingdings 3" w:hAnsi="Wingdings 3" w:hint="default"/>
      </w:rPr>
    </w:lvl>
    <w:lvl w:ilvl="6" w:tplc="F482B464" w:tentative="1">
      <w:start w:val="1"/>
      <w:numFmt w:val="bullet"/>
      <w:lvlText w:val=""/>
      <w:lvlJc w:val="left"/>
      <w:pPr>
        <w:tabs>
          <w:tab w:val="num" w:pos="4666"/>
        </w:tabs>
        <w:ind w:left="4666" w:hanging="360"/>
      </w:pPr>
      <w:rPr>
        <w:rFonts w:ascii="Wingdings 3" w:hAnsi="Wingdings 3" w:hint="default"/>
      </w:rPr>
    </w:lvl>
    <w:lvl w:ilvl="7" w:tplc="E326B368" w:tentative="1">
      <w:start w:val="1"/>
      <w:numFmt w:val="bullet"/>
      <w:lvlText w:val=""/>
      <w:lvlJc w:val="left"/>
      <w:pPr>
        <w:tabs>
          <w:tab w:val="num" w:pos="5386"/>
        </w:tabs>
        <w:ind w:left="5386" w:hanging="360"/>
      </w:pPr>
      <w:rPr>
        <w:rFonts w:ascii="Wingdings 3" w:hAnsi="Wingdings 3" w:hint="default"/>
      </w:rPr>
    </w:lvl>
    <w:lvl w:ilvl="8" w:tplc="41326F4C" w:tentative="1">
      <w:start w:val="1"/>
      <w:numFmt w:val="bullet"/>
      <w:lvlText w:val=""/>
      <w:lvlJc w:val="left"/>
      <w:pPr>
        <w:tabs>
          <w:tab w:val="num" w:pos="6106"/>
        </w:tabs>
        <w:ind w:left="6106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D"/>
    <w:rsid w:val="000D219D"/>
    <w:rsid w:val="001D7C16"/>
    <w:rsid w:val="00300545"/>
    <w:rsid w:val="00B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CE79FEA-8FCC-48D2-B3FE-942A495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2015-12-02T16:08:00Z</dcterms:created>
  <dcterms:modified xsi:type="dcterms:W3CDTF">2015-12-02T21:44:00Z</dcterms:modified>
</cp:coreProperties>
</file>